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6D27" w:rsidRDefault="000049E2">
      <w:pPr>
        <w:rPr>
          <w:sz w:val="28"/>
          <w:szCs w:val="28"/>
        </w:rPr>
      </w:pPr>
      <w:bookmarkStart w:id="0" w:name="_GoBack"/>
      <w:bookmarkEnd w:id="0"/>
      <w:r>
        <w:rPr>
          <w:b/>
          <w:sz w:val="28"/>
          <w:szCs w:val="28"/>
        </w:rPr>
        <w:t>League of Nations (1937)</w:t>
      </w:r>
    </w:p>
    <w:p w14:paraId="00000002" w14:textId="77777777" w:rsidR="00746D27" w:rsidRDefault="00746D27"/>
    <w:p w14:paraId="00000003" w14:textId="77777777" w:rsidR="00746D27" w:rsidRDefault="000049E2">
      <w:r>
        <w:t>1. Any willful act causing death or grievous bodily harm or loss of liberty to:</w:t>
      </w:r>
    </w:p>
    <w:p w14:paraId="00000004" w14:textId="77777777" w:rsidR="00746D27" w:rsidRDefault="00746D27"/>
    <w:p w14:paraId="00000005" w14:textId="77777777" w:rsidR="00746D27" w:rsidRDefault="000049E2">
      <w:r>
        <w:t>a) Heads of State, persons exercising the prerogatives of the head of the State, their hereditary or designated successors;</w:t>
      </w:r>
    </w:p>
    <w:p w14:paraId="00000006" w14:textId="77777777" w:rsidR="00746D27" w:rsidRDefault="000049E2">
      <w:r>
        <w:t>b) The wives or husbands or the above-mentioned persons;</w:t>
      </w:r>
    </w:p>
    <w:p w14:paraId="00000007" w14:textId="77777777" w:rsidR="00746D27" w:rsidRDefault="000049E2">
      <w:r>
        <w:t>c) Persons charged with public functions or holding public positions when the act is directed against them in their public capacity.</w:t>
      </w:r>
    </w:p>
    <w:p w14:paraId="00000008" w14:textId="77777777" w:rsidR="00746D27" w:rsidRDefault="000049E2">
      <w:r>
        <w:t>2. Willful destruction of, or damage to, public property or proper</w:t>
      </w:r>
      <w:r>
        <w:t>ty devoted to a public purpose belonging to or subject to the authority of another High Contracting Party.</w:t>
      </w:r>
    </w:p>
    <w:p w14:paraId="00000009" w14:textId="77777777" w:rsidR="00746D27" w:rsidRDefault="00746D27"/>
    <w:p w14:paraId="0000000A" w14:textId="77777777" w:rsidR="00746D27" w:rsidRDefault="000049E2">
      <w:r>
        <w:t>3. Any willful act calculated to endanger the lives of members of the public.</w:t>
      </w:r>
    </w:p>
    <w:p w14:paraId="0000000B" w14:textId="77777777" w:rsidR="00746D27" w:rsidRDefault="00746D27"/>
    <w:p w14:paraId="0000000C" w14:textId="77777777" w:rsidR="00746D27" w:rsidRDefault="000049E2">
      <w:r>
        <w:t>4. Any attempt to commit an offence falling within the foregoing prov</w:t>
      </w:r>
      <w:r>
        <w:t>isions of the present article.</w:t>
      </w:r>
    </w:p>
    <w:p w14:paraId="0000000D" w14:textId="77777777" w:rsidR="00746D27" w:rsidRDefault="00746D27"/>
    <w:p w14:paraId="0000000E" w14:textId="77777777" w:rsidR="00746D27" w:rsidRDefault="000049E2">
      <w:r>
        <w:t>5. The manufacture, obtaining, possession, or supplying of arms, ammunition, explosives or harmful substances with the view to the commission in any country whatsoever of an offence falling within the present article.</w:t>
      </w:r>
    </w:p>
    <w:p w14:paraId="0000000F" w14:textId="77777777" w:rsidR="00746D27" w:rsidRDefault="00746D27"/>
    <w:p w14:paraId="00000010" w14:textId="77777777" w:rsidR="00746D27" w:rsidRDefault="00746D27"/>
    <w:p w14:paraId="00000011" w14:textId="77777777" w:rsidR="00746D27" w:rsidRDefault="00746D27"/>
    <w:p w14:paraId="00000012" w14:textId="77777777" w:rsidR="00746D27" w:rsidRDefault="00746D27"/>
    <w:p w14:paraId="00000013" w14:textId="77777777" w:rsidR="00746D27" w:rsidRDefault="00746D27"/>
    <w:p w14:paraId="00000014" w14:textId="77777777" w:rsidR="00746D27" w:rsidRDefault="00746D27"/>
    <w:p w14:paraId="00000015" w14:textId="77777777" w:rsidR="00746D27" w:rsidRDefault="00746D27"/>
    <w:p w14:paraId="00000016" w14:textId="77777777" w:rsidR="00746D27" w:rsidRDefault="000049E2">
      <w:pPr>
        <w:rPr>
          <w:b/>
          <w:sz w:val="28"/>
          <w:szCs w:val="28"/>
        </w:rPr>
      </w:pPr>
      <w:r>
        <w:rPr>
          <w:b/>
          <w:sz w:val="28"/>
          <w:szCs w:val="28"/>
        </w:rPr>
        <w:t>China National People's Congress (2011)</w:t>
      </w:r>
    </w:p>
    <w:p w14:paraId="00000017" w14:textId="77777777" w:rsidR="00746D27" w:rsidRDefault="00746D27">
      <w:pPr>
        <w:spacing w:after="180"/>
        <w:ind w:right="220"/>
        <w:rPr>
          <w:b/>
        </w:rPr>
      </w:pPr>
    </w:p>
    <w:p w14:paraId="00000018" w14:textId="77777777" w:rsidR="00746D27" w:rsidRDefault="000049E2">
      <w:pPr>
        <w:spacing w:after="180" w:line="360" w:lineRule="auto"/>
        <w:ind w:right="220"/>
        <w:rPr>
          <w:color w:val="333333"/>
          <w:highlight w:val="white"/>
        </w:rPr>
      </w:pPr>
      <w:r>
        <w:rPr>
          <w:color w:val="333333"/>
          <w:highlight w:val="white"/>
        </w:rPr>
        <w:t>Activities that severely endanger society that have the goal of creating terror in society, endangering public security, or threatening state organs and international organizations and which, by the use of violence</w:t>
      </w:r>
      <w:r>
        <w:rPr>
          <w:color w:val="333333"/>
          <w:highlight w:val="white"/>
        </w:rPr>
        <w:t>, sabotage, intimidation, and other methods, cause or are intended to cause human casualties, great loss to property, damage to public infrastructure, and chaos in the social order, as well as activities that incite, finance, or assist the implementation o</w:t>
      </w:r>
      <w:r>
        <w:rPr>
          <w:color w:val="333333"/>
          <w:highlight w:val="white"/>
        </w:rPr>
        <w:t>f the above activities through any other means. (Decision, art. 2.)</w:t>
      </w:r>
    </w:p>
    <w:p w14:paraId="00000019" w14:textId="77777777" w:rsidR="00746D27" w:rsidRDefault="000049E2">
      <w:pPr>
        <w:shd w:val="clear" w:color="auto" w:fill="FFFFFF"/>
        <w:spacing w:after="220" w:line="360" w:lineRule="auto"/>
        <w:rPr>
          <w:color w:val="333333"/>
        </w:rPr>
      </w:pPr>
      <w:r>
        <w:rPr>
          <w:color w:val="333333"/>
        </w:rPr>
        <w:t>Terrorist organizations are defined as criminal organizations established for the purpose of carrying out terrorist activities. (</w:t>
      </w:r>
      <w:r>
        <w:rPr>
          <w:i/>
          <w:color w:val="333333"/>
        </w:rPr>
        <w:t>Id</w:t>
      </w:r>
      <w:r>
        <w:rPr>
          <w:color w:val="333333"/>
        </w:rPr>
        <w:t>.) Terrorists are those who organize, plan, and carry out</w:t>
      </w:r>
      <w:r>
        <w:rPr>
          <w:color w:val="333333"/>
        </w:rPr>
        <w:t xml:space="preserve"> terrorist activities or are members of any terrorist organizations. (</w:t>
      </w:r>
      <w:r>
        <w:rPr>
          <w:i/>
          <w:color w:val="333333"/>
        </w:rPr>
        <w:t>Id</w:t>
      </w:r>
      <w:r>
        <w:rPr>
          <w:color w:val="333333"/>
        </w:rPr>
        <w:t>.)</w:t>
      </w:r>
    </w:p>
    <w:p w14:paraId="0000001A" w14:textId="77777777" w:rsidR="00746D27" w:rsidRDefault="00746D27">
      <w:pPr>
        <w:rPr>
          <w:color w:val="333333"/>
          <w:sz w:val="18"/>
          <w:szCs w:val="18"/>
        </w:rPr>
      </w:pPr>
    </w:p>
    <w:p w14:paraId="0000001B" w14:textId="77777777" w:rsidR="00746D27" w:rsidRDefault="00746D27"/>
    <w:p w14:paraId="0000001C" w14:textId="77777777" w:rsidR="00746D27" w:rsidRDefault="00746D27"/>
    <w:p w14:paraId="0000001D" w14:textId="77777777" w:rsidR="00746D27" w:rsidRDefault="000049E2">
      <w:pPr>
        <w:rPr>
          <w:b/>
          <w:sz w:val="28"/>
          <w:szCs w:val="28"/>
        </w:rPr>
      </w:pPr>
      <w:r>
        <w:rPr>
          <w:b/>
          <w:sz w:val="28"/>
          <w:szCs w:val="28"/>
        </w:rPr>
        <w:t>U.S. Code 2656 via Department of State (2004)</w:t>
      </w:r>
    </w:p>
    <w:p w14:paraId="0000001E" w14:textId="77777777" w:rsidR="00746D27" w:rsidRDefault="00746D27">
      <w:pPr>
        <w:rPr>
          <w:b/>
          <w:sz w:val="28"/>
          <w:szCs w:val="28"/>
        </w:rPr>
      </w:pPr>
    </w:p>
    <w:p w14:paraId="0000001F" w14:textId="77777777" w:rsidR="00746D27" w:rsidRDefault="000049E2">
      <w:r>
        <w:t>(1) the term “international terrorism” means terrorism involving citizens or the territory of more than 1 country;</w:t>
      </w:r>
    </w:p>
    <w:p w14:paraId="00000020" w14:textId="77777777" w:rsidR="00746D27" w:rsidRDefault="00746D27"/>
    <w:p w14:paraId="00000021" w14:textId="77777777" w:rsidR="00746D27" w:rsidRDefault="000049E2">
      <w:r>
        <w:t>(2) the term “terrorism” means premeditated, politically motivated violence perpetrated against noncombatant targets by subnational groups or clandestine agents;</w:t>
      </w:r>
    </w:p>
    <w:p w14:paraId="00000022" w14:textId="77777777" w:rsidR="00746D27" w:rsidRDefault="00746D27"/>
    <w:p w14:paraId="00000023" w14:textId="77777777" w:rsidR="00746D27" w:rsidRDefault="000049E2">
      <w:r>
        <w:t>(3) the term “terrorist group” means any group practicing, or which has significant subgroups</w:t>
      </w:r>
      <w:r>
        <w:t xml:space="preserve"> which practice, international terrorism</w:t>
      </w:r>
    </w:p>
    <w:p w14:paraId="00000024" w14:textId="77777777" w:rsidR="00746D27" w:rsidRDefault="00746D27"/>
    <w:p w14:paraId="00000025" w14:textId="77777777" w:rsidR="00746D27" w:rsidRDefault="00746D27"/>
    <w:p w14:paraId="00000026" w14:textId="77777777" w:rsidR="00746D27" w:rsidRDefault="000049E2">
      <w:pPr>
        <w:rPr>
          <w:b/>
          <w:sz w:val="28"/>
          <w:szCs w:val="28"/>
        </w:rPr>
      </w:pPr>
      <w:r>
        <w:rPr>
          <w:b/>
          <w:color w:val="222222"/>
          <w:sz w:val="28"/>
          <w:szCs w:val="28"/>
          <w:highlight w:val="white"/>
        </w:rPr>
        <w:t xml:space="preserve">U.S. Code of Federal Regulations </w:t>
      </w:r>
    </w:p>
    <w:p w14:paraId="00000027" w14:textId="77777777" w:rsidR="00746D27" w:rsidRDefault="00746D27">
      <w:pPr>
        <w:spacing w:line="360" w:lineRule="auto"/>
      </w:pPr>
    </w:p>
    <w:p w14:paraId="00000028" w14:textId="77777777" w:rsidR="00746D27" w:rsidRDefault="000049E2">
      <w:pPr>
        <w:spacing w:line="360" w:lineRule="auto"/>
      </w:pPr>
      <w:r>
        <w:t xml:space="preserve"> "the unlawful use of force and violence against persons or property to intimidate or coerce a government, the civilian population, or any segment thereof, in furtherance of poli</w:t>
      </w:r>
      <w:r>
        <w:t>tical or social objectives" (28 C.F.R. Section 0.85).</w:t>
      </w:r>
    </w:p>
    <w:p w14:paraId="00000029" w14:textId="77777777" w:rsidR="00746D27" w:rsidRDefault="00746D27"/>
    <w:p w14:paraId="0000002A" w14:textId="77777777" w:rsidR="00746D27" w:rsidRDefault="00746D27"/>
    <w:p w14:paraId="0000002B" w14:textId="77777777" w:rsidR="00746D27" w:rsidRDefault="00746D27"/>
    <w:p w14:paraId="0000002C" w14:textId="77777777" w:rsidR="00746D27" w:rsidRDefault="00746D27"/>
    <w:p w14:paraId="0000002D" w14:textId="77777777" w:rsidR="00746D27" w:rsidRDefault="00746D27"/>
    <w:p w14:paraId="0000002E" w14:textId="77777777" w:rsidR="00746D27" w:rsidRDefault="00746D27"/>
    <w:p w14:paraId="0000002F" w14:textId="77777777" w:rsidR="00746D27" w:rsidRDefault="000049E2">
      <w:pPr>
        <w:rPr>
          <w:b/>
          <w:sz w:val="28"/>
          <w:szCs w:val="28"/>
        </w:rPr>
      </w:pPr>
      <w:r>
        <w:rPr>
          <w:b/>
          <w:sz w:val="28"/>
          <w:szCs w:val="28"/>
        </w:rPr>
        <w:t>Saudi Arabia Terrorism Law (2014)</w:t>
      </w:r>
    </w:p>
    <w:p w14:paraId="00000030" w14:textId="77777777" w:rsidR="00746D27" w:rsidRDefault="00746D27">
      <w:pPr>
        <w:pBdr>
          <w:top w:val="nil"/>
          <w:left w:val="nil"/>
          <w:bottom w:val="nil"/>
          <w:right w:val="nil"/>
          <w:between w:val="nil"/>
        </w:pBdr>
      </w:pPr>
    </w:p>
    <w:p w14:paraId="00000031" w14:textId="77777777" w:rsidR="00746D27" w:rsidRDefault="000049E2">
      <w:pPr>
        <w:pBdr>
          <w:top w:val="nil"/>
          <w:left w:val="nil"/>
          <w:bottom w:val="nil"/>
          <w:right w:val="nil"/>
          <w:between w:val="nil"/>
        </w:pBdr>
        <w:spacing w:line="360" w:lineRule="auto"/>
        <w:rPr>
          <w:color w:val="222222"/>
          <w:sz w:val="21"/>
          <w:szCs w:val="21"/>
          <w:highlight w:val="white"/>
        </w:rPr>
      </w:pPr>
      <w:r>
        <w:t>Any act carried out by an offender in furtherance of an individual or collective project, directly or indirectly, intended to disturb the public order of the state, or to shake the security of society, or the stability of the state, or to expose its nation</w:t>
      </w:r>
      <w:r>
        <w:t>al unity to danger, or to suspend the basic law of governance or some of its articles, or to insult the reputation of the state or its position, or to inflict damage upon one of its public utilities or its natural resources, or to attempt to force a govern</w:t>
      </w:r>
      <w:r>
        <w:t>mental authority to carry out or prevent it from carrying out an action, or to threaten to carry out acts that lead to the named purposes or incite [these acts</w:t>
      </w:r>
    </w:p>
    <w:p w14:paraId="00000032" w14:textId="77777777" w:rsidR="00746D27" w:rsidRDefault="00746D27">
      <w:pPr>
        <w:rPr>
          <w:vertAlign w:val="superscript"/>
        </w:rPr>
      </w:pPr>
    </w:p>
    <w:p w14:paraId="00000033" w14:textId="77777777" w:rsidR="00746D27" w:rsidRDefault="00746D27">
      <w:pPr>
        <w:spacing w:before="320" w:after="320"/>
        <w:rPr>
          <w:color w:val="222222"/>
          <w:sz w:val="21"/>
          <w:szCs w:val="21"/>
          <w:highlight w:val="white"/>
        </w:rPr>
      </w:pPr>
    </w:p>
    <w:p w14:paraId="00000034" w14:textId="77777777" w:rsidR="00746D27" w:rsidRDefault="000049E2">
      <w:pPr>
        <w:pBdr>
          <w:top w:val="nil"/>
          <w:left w:val="nil"/>
          <w:bottom w:val="nil"/>
          <w:right w:val="nil"/>
          <w:between w:val="nil"/>
        </w:pBdr>
        <w:spacing w:line="360" w:lineRule="auto"/>
        <w:rPr>
          <w:b/>
          <w:sz w:val="28"/>
          <w:szCs w:val="28"/>
        </w:rPr>
      </w:pPr>
      <w:r>
        <w:rPr>
          <w:b/>
          <w:sz w:val="28"/>
          <w:szCs w:val="28"/>
        </w:rPr>
        <w:t>EU Council Framework Decision (2002)</w:t>
      </w:r>
    </w:p>
    <w:p w14:paraId="00000035" w14:textId="77777777" w:rsidR="00746D27" w:rsidRDefault="000049E2">
      <w:pPr>
        <w:pBdr>
          <w:top w:val="nil"/>
          <w:left w:val="nil"/>
          <w:bottom w:val="nil"/>
          <w:right w:val="nil"/>
          <w:between w:val="nil"/>
        </w:pBdr>
        <w:spacing w:line="360" w:lineRule="auto"/>
      </w:pPr>
      <w:r>
        <w:t>intentional acts...with the aim of:</w:t>
      </w:r>
    </w:p>
    <w:p w14:paraId="00000036" w14:textId="77777777" w:rsidR="00746D27" w:rsidRDefault="000049E2">
      <w:pPr>
        <w:pBdr>
          <w:top w:val="nil"/>
          <w:left w:val="nil"/>
          <w:bottom w:val="nil"/>
          <w:right w:val="nil"/>
          <w:between w:val="nil"/>
        </w:pBdr>
        <w:spacing w:line="360" w:lineRule="auto"/>
      </w:pPr>
      <w:r>
        <w:lastRenderedPageBreak/>
        <w:t>- seriously intimidating a population, or...</w:t>
      </w:r>
    </w:p>
    <w:p w14:paraId="00000037" w14:textId="77777777" w:rsidR="00746D27" w:rsidRDefault="000049E2">
      <w:pPr>
        <w:pBdr>
          <w:top w:val="nil"/>
          <w:left w:val="nil"/>
          <w:bottom w:val="nil"/>
          <w:right w:val="nil"/>
          <w:between w:val="nil"/>
        </w:pBdr>
        <w:spacing w:line="360" w:lineRule="auto"/>
      </w:pPr>
      <w:r>
        <w:t>- seriously destabilising or destroying the fundamental political, constitutional, economic or social structures of a country or an international organisation,</w:t>
      </w:r>
    </w:p>
    <w:p w14:paraId="00000038" w14:textId="77777777" w:rsidR="00746D27" w:rsidRDefault="000049E2">
      <w:pPr>
        <w:pBdr>
          <w:top w:val="nil"/>
          <w:left w:val="nil"/>
          <w:bottom w:val="nil"/>
          <w:right w:val="nil"/>
          <w:between w:val="nil"/>
        </w:pBdr>
        <w:spacing w:line="360" w:lineRule="auto"/>
      </w:pPr>
      <w:r>
        <w:t>including...</w:t>
      </w:r>
    </w:p>
    <w:p w14:paraId="00000039" w14:textId="77777777" w:rsidR="00746D27" w:rsidRDefault="000049E2">
      <w:pPr>
        <w:numPr>
          <w:ilvl w:val="0"/>
          <w:numId w:val="1"/>
        </w:numPr>
        <w:pBdr>
          <w:top w:val="nil"/>
          <w:left w:val="nil"/>
          <w:bottom w:val="nil"/>
          <w:right w:val="nil"/>
          <w:between w:val="nil"/>
        </w:pBdr>
        <w:spacing w:line="360" w:lineRule="auto"/>
      </w:pPr>
      <w:r>
        <w:t>attacks upon a person's life which may</w:t>
      </w:r>
      <w:r>
        <w:t xml:space="preserve"> cause death;</w:t>
      </w:r>
    </w:p>
    <w:p w14:paraId="0000003A" w14:textId="77777777" w:rsidR="00746D27" w:rsidRDefault="000049E2">
      <w:pPr>
        <w:numPr>
          <w:ilvl w:val="0"/>
          <w:numId w:val="1"/>
        </w:numPr>
        <w:pBdr>
          <w:top w:val="nil"/>
          <w:left w:val="nil"/>
          <w:bottom w:val="nil"/>
          <w:right w:val="nil"/>
          <w:between w:val="nil"/>
        </w:pBdr>
        <w:spacing w:line="360" w:lineRule="auto"/>
      </w:pPr>
      <w:r>
        <w:t>attacks upon the physical integrity of a person;</w:t>
      </w:r>
    </w:p>
    <w:p w14:paraId="0000003B" w14:textId="77777777" w:rsidR="00746D27" w:rsidRDefault="000049E2">
      <w:pPr>
        <w:numPr>
          <w:ilvl w:val="0"/>
          <w:numId w:val="1"/>
        </w:numPr>
        <w:pBdr>
          <w:top w:val="nil"/>
          <w:left w:val="nil"/>
          <w:bottom w:val="nil"/>
          <w:right w:val="nil"/>
          <w:between w:val="nil"/>
        </w:pBdr>
        <w:spacing w:line="360" w:lineRule="auto"/>
      </w:pPr>
      <w:r>
        <w:t>causing extensive destruction to a Government or public facility, a transport system, an infrastructure facility, including an information system, a fixed platform located on the continental sh</w:t>
      </w:r>
      <w:r>
        <w:t>elf, a public place or private property likely to endanger human life or result in major economic loss;</w:t>
      </w:r>
    </w:p>
    <w:p w14:paraId="0000003C" w14:textId="77777777" w:rsidR="00746D27" w:rsidRDefault="000049E2">
      <w:pPr>
        <w:numPr>
          <w:ilvl w:val="0"/>
          <w:numId w:val="1"/>
        </w:numPr>
        <w:pBdr>
          <w:top w:val="nil"/>
          <w:left w:val="nil"/>
          <w:bottom w:val="nil"/>
          <w:right w:val="nil"/>
          <w:between w:val="nil"/>
        </w:pBdr>
        <w:spacing w:line="360" w:lineRule="auto"/>
      </w:pPr>
      <w:r>
        <w:t>manufacture, possession, acquisition, transport, supply or use of weapons, explosives or of nuclear, biological or chemical weapons, as well as research</w:t>
      </w:r>
      <w:r>
        <w:t xml:space="preserve"> into, and development of, biological and chemical weapons;</w:t>
      </w:r>
    </w:p>
    <w:sectPr w:rsidR="00746D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C6A6E"/>
    <w:multiLevelType w:val="multilevel"/>
    <w:tmpl w:val="85BA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27"/>
    <w:rsid w:val="000049E2"/>
    <w:rsid w:val="0074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DABC577-ECD7-7649-9E7F-E489645C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2019-04-10T18:28:00Z</dcterms:created>
  <dcterms:modified xsi:type="dcterms:W3CDTF">2019-04-10T18:28:00Z</dcterms:modified>
</cp:coreProperties>
</file>